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2C" w:rsidRPr="002121FD" w:rsidRDefault="0021366D" w:rsidP="002121F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1FD">
        <w:rPr>
          <w:rFonts w:ascii="Times New Roman" w:hAnsi="Times New Roman" w:cs="Times New Roman"/>
          <w:b/>
          <w:sz w:val="28"/>
          <w:szCs w:val="28"/>
        </w:rPr>
        <w:t>Теоретическое занятие №5 (Лекция)</w:t>
      </w:r>
    </w:p>
    <w:p w:rsidR="0021366D" w:rsidRDefault="0021366D" w:rsidP="002121F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1F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2121FD">
        <w:rPr>
          <w:rFonts w:ascii="Times New Roman" w:hAnsi="Times New Roman" w:cs="Times New Roman"/>
          <w:b/>
          <w:sz w:val="28"/>
          <w:szCs w:val="28"/>
        </w:rPr>
        <w:t>Профилактика нарушений здоровья</w:t>
      </w:r>
    </w:p>
    <w:p w:rsidR="002121FD" w:rsidRPr="002121FD" w:rsidRDefault="002121FD" w:rsidP="002121F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Содержание: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1. Основы профилактики онкозаболеваний, болезней органов дыхания, сердечно-сосудистой системы, эндокринной, нервной системы.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2. Укрепление здоровья и профилактики нарушений психического здоровья.</w:t>
      </w:r>
    </w:p>
    <w:p w:rsidR="0021366D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 xml:space="preserve">3. Организация </w:t>
      </w:r>
      <w:proofErr w:type="gramStart"/>
      <w:r w:rsidRPr="00014AEC">
        <w:rPr>
          <w:rFonts w:ascii="Times New Roman" w:hAnsi="Times New Roman" w:cs="Times New Roman"/>
          <w:sz w:val="28"/>
          <w:szCs w:val="28"/>
        </w:rPr>
        <w:t>технологии обучения профилактики нарушений психического здоровья</w:t>
      </w:r>
      <w:proofErr w:type="gramEnd"/>
      <w:r w:rsidRPr="00014AEC">
        <w:rPr>
          <w:rFonts w:ascii="Times New Roman" w:hAnsi="Times New Roman" w:cs="Times New Roman"/>
          <w:sz w:val="28"/>
          <w:szCs w:val="28"/>
        </w:rPr>
        <w:t>.</w:t>
      </w:r>
    </w:p>
    <w:p w:rsidR="002121FD" w:rsidRPr="00014AEC" w:rsidRDefault="002121F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Остановимся на факторах риска.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1. Сердечно-сосудистые заболевания: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повышенное АД – артериальная гипертензия;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дислипидемия (гиперхолестеринемия);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стрессовые ситуации, нервные перегрузки;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возраст 40-50 лет и старше, пол;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генетические;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сахарный диабет (гипергликемия);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гиподинамия;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ожирение;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пристрастия к мясной, жирной пище;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курение, алкоголь;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ревматизм, сепсис (пороки сердца и др.);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стрептококковая инфекция и др.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2. ФР заболеваний пищеварительной системы: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нарушения режима питания, в механических и химических параметрах приготовленной пищи;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пищевая аллергия;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lastRenderedPageBreak/>
        <w:t>- злоупотребления лекарствами (полиполикрагмазия  м самолечение, неправильное лечение);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курение, алкоголизм;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психо-эмоциональные стрессы;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ионизирующее излучение;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генетическая предрасположенность.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3. ФР заболеваний дыхательной системы: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наследственность;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воздействие аллергенов;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пассивное курение, алкоголизм;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загрязнение воздуха;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профессиональные воздействия;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инфекционные, паразитарные факторы;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климатические факторы;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хроническая сердечная недостаточность;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паразитарные инфекции.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4. ФР заболеваний эндокринной системы:</w:t>
      </w:r>
    </w:p>
    <w:p w:rsidR="0021366D" w:rsidRPr="00014AEC" w:rsidRDefault="0021366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 xml:space="preserve">- </w:t>
      </w:r>
      <w:r w:rsidR="003517DB" w:rsidRPr="00014AEC">
        <w:rPr>
          <w:rFonts w:ascii="Times New Roman" w:hAnsi="Times New Roman" w:cs="Times New Roman"/>
          <w:sz w:val="28"/>
          <w:szCs w:val="28"/>
        </w:rPr>
        <w:t>наследственность (генетические факторы);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пол, возраст;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переедание глюкозы, избыточное питание;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инфекционные факторы (вирусы, микроорганизмы);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ожирение;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экологические факторы (дефицит микроэлементов, йода в воде, пище);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алкоголизм;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нарушение иммунитета.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5. ФР психических заболеваний: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наследственность;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алкоголизм;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курение;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lastRenderedPageBreak/>
        <w:t>- атеросклероз сосудов головного мозга;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стрессовые ситуации;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травматизм;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профессиональные воздействия;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инфекционные факторы;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эндокринные нарушения.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Зная ФР мы может определить, какие виды профилактики, методы в сестринском процессе мы можем применить.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1. Сердечно-сосудистые заболевания: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изменение АД (при всех видах осмотров детей, уже в кабинете учащихся, профилактика), на приеме у врача, посещении на дому при профосмотрах и диспансеризации.</w:t>
      </w:r>
    </w:p>
    <w:p w:rsidR="003517DB" w:rsidRPr="00014AEC" w:rsidRDefault="003517DB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Это способствует раннему выявлению ГБ и симптоматической гипертензии, что служит далее углубленному обследованию пациента. Далее измерение АД утром и вечером неделю – «профиль АД, дневник АД».</w:t>
      </w:r>
    </w:p>
    <w:p w:rsidR="003517DB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Опрос, что мы можем выявить опросом (беседой, проведением скрининга)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- анамнез – а) это уяснение возраста, у мужчин – раньше, у женщин – чаще в предклимактерическом периоде;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Б) есть ли у родителей сердечно-сосудистых заболеваний;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В) предшествовали ли какие инфекционные заболевания – ангина, грипп.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Г) курит, сколько сигарет, как долго.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Д) употребляет ли алкоголь, как часто и какое количество.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Е) образ жизни, физическая активность, занятия физическими упражнениями, зарядкой, как часто.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Д) есть пристрастие в пище – жирной, мясной, много и воды употреблялись.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Антропометрия выявляет избыточный вес, ожирение (изменение веса, ИМТ и ОТ).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lastRenderedPageBreak/>
        <w:t>Профосмотры предварительные и ежегодные, у людей с профвредностями.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Работающих обязательно проводят исследования: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А) липидного состава крови – таким образом обнаруживают повышенный уровень холестерина и липидов атерогенности (ЛПНП и триглициды).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Б) Уровень глюкозы – гипергликемия – ФР – сахарный диабет – быстрое развитие атеросклероза.</w:t>
      </w:r>
    </w:p>
    <w:p w:rsidR="00044044" w:rsidRPr="00014AEC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>В) анализ крови при наличии инфекции – показывают воспаление. Медсестры выписывают направления  на анализы, проводят забор крови, учувствуют в организации профосмотров, готовят амбулаторные карты, делают ЭКГ.</w:t>
      </w:r>
    </w:p>
    <w:p w:rsidR="00044044" w:rsidRDefault="00044044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AEC">
        <w:rPr>
          <w:rFonts w:ascii="Times New Roman" w:hAnsi="Times New Roman" w:cs="Times New Roman"/>
          <w:sz w:val="28"/>
          <w:szCs w:val="28"/>
        </w:rPr>
        <w:t xml:space="preserve">При выявлении ГБ, ревматизма </w:t>
      </w:r>
      <w:r w:rsidR="00E94BE1">
        <w:rPr>
          <w:rFonts w:ascii="Times New Roman" w:hAnsi="Times New Roman" w:cs="Times New Roman"/>
          <w:sz w:val="28"/>
          <w:szCs w:val="28"/>
        </w:rPr>
        <w:t>далее уже вторичная профилактика, диспансерное наблюдение, предусматривающее обследование, лечение и профилактические мероприятия.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выявлении ФР заболеваний совместно с врачом информируют больного по сбалансированному питанию, гипохолестериновой диете, упорядочению сна, физических методов и фитотерапии способствующих.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«школах больных» ГБ – пациентам дается специальная литература, памятки по соблюдению диеты, самоконтролю за состоянием, приему лекарств и др. И контролируют знания этих вопросов, что способствует предотвращению прогрессирования заболевания, их осложнения, охранения качества жизни населения.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ФР заболеваний дыхательной системы: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опрос, скрининги (аллергии, наследственность);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профосмотры (флюорография, реакция Манту);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выявление повышенной </w:t>
      </w:r>
      <w:r w:rsidR="002121FD">
        <w:rPr>
          <w:rFonts w:ascii="Times New Roman" w:hAnsi="Times New Roman" w:cs="Times New Roman"/>
          <w:sz w:val="28"/>
          <w:szCs w:val="28"/>
        </w:rPr>
        <w:t>чувствительности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климатических факторов на территории;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наблюдение за очагами ЭВС и профвредностями – работа с животными, курами, переносчиками паразитов (альвеоккок);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анализ кала на л/гл (лечение при </w:t>
      </w:r>
      <w:r w:rsidR="002121FD">
        <w:rPr>
          <w:rFonts w:ascii="Times New Roman" w:hAnsi="Times New Roman" w:cs="Times New Roman"/>
          <w:sz w:val="28"/>
          <w:szCs w:val="28"/>
        </w:rPr>
        <w:t>обнаружении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E94BE1" w:rsidRDefault="00E94BE1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профилактика – прививки БЦЖ, против гриппа</w:t>
      </w:r>
      <w:r w:rsidR="00C613AF">
        <w:rPr>
          <w:rFonts w:ascii="Times New Roman" w:hAnsi="Times New Roman" w:cs="Times New Roman"/>
          <w:sz w:val="28"/>
          <w:szCs w:val="28"/>
        </w:rPr>
        <w:t>, закаливание.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школах «Бронхиальной астмы».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Эндокринные заболевания: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роддоме берут анализ крови из пятки на генетические исследования ни гипотиреоз, андреогенит. синдром):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профосмотры – глюкоза крови;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анамнез – диабет у близких родственников, генетическая предрасположенность;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запрещение беременности, если у 2 родителей ФР;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определение гормонального фона.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Вторичная профилактика – диспансерное наблюдение, работа в «школах» больных сахарным диабетом – где объясняется необходимость соблюдения диеты и приема лекарственных препаратов, либо введения инсулина, правил самоконтроля при выполнении физических нагрузок, особенностей ухода за ногами, правилам введения инсулина и контроль за сахаром крови, правила пользования глюкометром и даже самопомощи при симптомах осложнений (передозировка лекарственных средств).</w:t>
      </w:r>
    </w:p>
    <w:p w:rsidR="00C613AF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ФР онкозаболеваний.</w:t>
      </w:r>
    </w:p>
    <w:p w:rsidR="00FE6CF7" w:rsidRDefault="00FE6CF7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Профосмотры: флюорография, маммография (женщин с 35 лет 1 раз в 2 года), мазки на атипичные клетки (при эррозиях и анализе крови на маркеры у женщин СА (рака шейки матки), у мужчин Р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Аи осмотры хирургом – пальцевое обследование прямой кишки, уролога (мужчин).</w:t>
      </w:r>
    </w:p>
    <w:p w:rsidR="00FE6CF7" w:rsidRPr="00FE6CF7" w:rsidRDefault="002121FD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если суммировать методики профилактики заболеваний, можно заметить, что работа предстоит большая и многие факторы риска могут быть выявлены при опросах, скринингах, проведениях профосмотров с обязательными обследованиями лабораторными, инструментальными методами, выявляющих  нарушение функций различных систем организма. </w:t>
      </w:r>
      <w:r w:rsidR="004C6849">
        <w:rPr>
          <w:rFonts w:ascii="Times New Roman" w:hAnsi="Times New Roman" w:cs="Times New Roman"/>
          <w:sz w:val="28"/>
          <w:szCs w:val="28"/>
        </w:rPr>
        <w:t xml:space="preserve">И очень важна слаженная работа медицинских работников, средств массовой информации, социальных работников в этом </w:t>
      </w:r>
      <w:r w:rsidR="004C6849">
        <w:rPr>
          <w:rFonts w:ascii="Times New Roman" w:hAnsi="Times New Roman" w:cs="Times New Roman"/>
          <w:sz w:val="28"/>
          <w:szCs w:val="28"/>
        </w:rPr>
        <w:lastRenderedPageBreak/>
        <w:t>вопросе. Но каждый гражданин должен сам отвечать за свое здоровье и сохранность его.</w:t>
      </w:r>
    </w:p>
    <w:p w:rsidR="00C613AF" w:rsidRPr="00014AEC" w:rsidRDefault="00C613AF" w:rsidP="00014A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613AF" w:rsidRPr="0001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DE"/>
    <w:rsid w:val="00014AEC"/>
    <w:rsid w:val="00044044"/>
    <w:rsid w:val="002121FD"/>
    <w:rsid w:val="0021366D"/>
    <w:rsid w:val="003517DB"/>
    <w:rsid w:val="0040078E"/>
    <w:rsid w:val="004C6849"/>
    <w:rsid w:val="009028DE"/>
    <w:rsid w:val="00C613AF"/>
    <w:rsid w:val="00CE182C"/>
    <w:rsid w:val="00E94BE1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8</cp:revision>
  <dcterms:created xsi:type="dcterms:W3CDTF">2012-10-31T23:58:00Z</dcterms:created>
  <dcterms:modified xsi:type="dcterms:W3CDTF">2012-11-01T00:54:00Z</dcterms:modified>
</cp:coreProperties>
</file>